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3F995F" w14:textId="77777777" w:rsidR="005E73B5" w:rsidRDefault="00000000">
      <w:pPr>
        <w:jc w:val="center"/>
      </w:pPr>
      <w:r>
        <w:rPr>
          <w:b/>
          <w:bCs/>
        </w:rPr>
        <w:t>2026 Request for Proposal</w:t>
      </w:r>
    </w:p>
    <w:p w14:paraId="16EB95A0" w14:textId="77777777" w:rsidR="005E73B5" w:rsidRDefault="00000000">
      <w:pPr>
        <w:jc w:val="center"/>
      </w:pPr>
      <w:r>
        <w:rPr>
          <w:b/>
          <w:bCs/>
        </w:rPr>
        <w:t xml:space="preserve">Salinity Reduction Projects in the Price and San Rafael Watersheds </w:t>
      </w:r>
    </w:p>
    <w:p w14:paraId="66D7D2DF" w14:textId="77777777" w:rsidR="005E73B5" w:rsidRDefault="005E73B5"/>
    <w:p w14:paraId="00C19440" w14:textId="77777777" w:rsidR="005E73B5" w:rsidRDefault="00000000">
      <w:r>
        <w:t>Utah Department of Agriculture and Food (UDAF) is requesting proposals for salinity reduction projects in the Price and San Rafael Watersheds. These projects will be solicited through UDAF in association with the Price River and San Rafael River Conservation Districts.  It is estimated that UDAF will have available up to $700,000 to fund salinity reduction projects in these watersheds although funding will be limited to actual funds available at the time.  UDAF anticipates awarding projects in the 2nd quarter of 2026.  Proposals must contain a written description of the proposed project, location maps (county level and detailed site map(s)), salt saving calculations with amortized values, contact information of submitters, and other information to communicate clearly the proposed project and its impact on salinity.</w:t>
      </w:r>
    </w:p>
    <w:p w14:paraId="1D61098F" w14:textId="77777777" w:rsidR="005E73B5" w:rsidRDefault="005E73B5"/>
    <w:p w14:paraId="2EB8702B" w14:textId="77777777" w:rsidR="005E73B5" w:rsidRDefault="00000000">
      <w:r>
        <w:t>Projects requesting this funding must meet the following criteria:</w:t>
      </w:r>
    </w:p>
    <w:p w14:paraId="74B3EFF5" w14:textId="77777777" w:rsidR="005E73B5" w:rsidRDefault="005E73B5"/>
    <w:p w14:paraId="36097364" w14:textId="77777777" w:rsidR="005E73B5" w:rsidRDefault="00000000">
      <w:pPr>
        <w:ind w:left="720" w:hanging="720"/>
      </w:pPr>
      <w:r>
        <w:t>1). Proposed projects must be located in the Price or San Rafael Watersheds.</w:t>
      </w:r>
    </w:p>
    <w:p w14:paraId="239C9C6C" w14:textId="200A3601" w:rsidR="005E73B5" w:rsidRDefault="00000000">
      <w:pPr>
        <w:ind w:left="720" w:hanging="720"/>
      </w:pPr>
      <w:r>
        <w:t xml:space="preserve">2). Proposed projects must demonstrate a “new” salinity reduction (projects cannot claim salts saved in previous projects or ongoing projects) and be effective for a minimum of 15 years. A plan of action to ensure the success of the project must also be submitted (Irrigation Water Management Systems </w:t>
      </w:r>
      <w:r w:rsidR="004D278E">
        <w:t xml:space="preserve">may </w:t>
      </w:r>
      <w:r>
        <w:t>require irrigation records to be submitted for 4 years before final payments will be made).</w:t>
      </w:r>
    </w:p>
    <w:p w14:paraId="4A298D96" w14:textId="4A830942" w:rsidR="005E73B5" w:rsidRDefault="00000000">
      <w:pPr>
        <w:ind w:left="720" w:hanging="720"/>
      </w:pPr>
      <w:r>
        <w:t xml:space="preserve">3). Proposed projects must show amortized cost per ton of annual salt controlled along with </w:t>
      </w:r>
      <w:r w:rsidR="007536E3">
        <w:t>methods</w:t>
      </w:r>
      <w:r>
        <w:t xml:space="preserve"> and steps used to make this calculation (Bureau of Reclamation and Natural Resource Conservation Service can provide approved salt loading for most irrigation projects).  If several different practices are used, each practice can show separate costs per ton based on their average life (example: On Farm sprinkler systems are amortized for 25 years while Off Farm or underground pipelines are amortized for 50 years). The amortized cost per ton for on</w:t>
      </w:r>
      <w:r w:rsidR="007536E3">
        <w:t>-</w:t>
      </w:r>
      <w:r>
        <w:t xml:space="preserve">farm projects </w:t>
      </w:r>
      <w:r>
        <w:rPr>
          <w:u w:val="single"/>
        </w:rPr>
        <w:t>is anticipated to be $</w:t>
      </w:r>
      <w:r w:rsidR="007D0ACB">
        <w:rPr>
          <w:u w:val="single"/>
        </w:rPr>
        <w:t>150</w:t>
      </w:r>
      <w:r>
        <w:rPr>
          <w:u w:val="single"/>
        </w:rPr>
        <w:t xml:space="preserve"> per ton or less while off farm projects </w:t>
      </w:r>
      <w:r w:rsidR="007D0ACB">
        <w:rPr>
          <w:u w:val="single"/>
        </w:rPr>
        <w:t>are anticipated to be $100</w:t>
      </w:r>
      <w:r>
        <w:rPr>
          <w:u w:val="single"/>
        </w:rPr>
        <w:t xml:space="preserve"> per ton or less.</w:t>
      </w:r>
    </w:p>
    <w:p w14:paraId="37298FBB" w14:textId="7AEBC6D6" w:rsidR="005E73B5" w:rsidRDefault="00000000">
      <w:pPr>
        <w:ind w:left="720" w:hanging="720"/>
      </w:pPr>
      <w:r>
        <w:t xml:space="preserve">4). All projects are required to provide a minimum </w:t>
      </w:r>
      <w:r w:rsidR="007D0ACB">
        <w:t>10</w:t>
      </w:r>
      <w:r>
        <w:t>% match (either in-kind work or actual dollars</w:t>
      </w:r>
      <w:r w:rsidR="004465DE">
        <w:t>, or a combination thereof</w:t>
      </w:r>
      <w:r>
        <w:t xml:space="preserve">).  Projects may use other funding sources as match as long as these funds are not paying for salinity reduction in other programs such as the Colorado River Basin Salinity Control Program which uses NRCS Salinity EQIP, Reclamation’s Basin Wide Salinity Program Funds, or the Basin States program funds.  Matching funds are not included in the cost per ton calculations described in item 3 above (the more </w:t>
      </w:r>
      <w:r w:rsidR="00D817F2">
        <w:t xml:space="preserve">funding </w:t>
      </w:r>
      <w:r>
        <w:t>match</w:t>
      </w:r>
      <w:r w:rsidR="00D817F2">
        <w:t>(es)</w:t>
      </w:r>
      <w:r>
        <w:t xml:space="preserve"> provided, the lower the cost per ton and higher ranking of the project).</w:t>
      </w:r>
    </w:p>
    <w:p w14:paraId="507BC369" w14:textId="61702970" w:rsidR="005E73B5" w:rsidRDefault="00000000">
      <w:pPr>
        <w:ind w:left="720" w:hanging="720"/>
      </w:pPr>
      <w:r>
        <w:t xml:space="preserve">5). Applicants with previous experience successfully implementing salinity control projects </w:t>
      </w:r>
      <w:r w:rsidR="00D817F2">
        <w:t>may</w:t>
      </w:r>
      <w:r>
        <w:t xml:space="preserve"> receive additional credit during the ranking process. </w:t>
      </w:r>
    </w:p>
    <w:p w14:paraId="0CB6E10A" w14:textId="422A046C" w:rsidR="005E697F" w:rsidRDefault="005E697F">
      <w:pPr>
        <w:ind w:left="720" w:hanging="720"/>
      </w:pPr>
      <w:r>
        <w:t>6). Proposed projects with innovative ideas</w:t>
      </w:r>
      <w:r w:rsidR="00DE354D">
        <w:t>/practices</w:t>
      </w:r>
      <w:r>
        <w:t xml:space="preserve"> may receive additional credit during the ranking process. </w:t>
      </w:r>
      <w:r w:rsidR="00CA3A5A">
        <w:t>If</w:t>
      </w:r>
      <w:r w:rsidR="00DE354D">
        <w:t xml:space="preserve"> </w:t>
      </w:r>
      <w:r>
        <w:t xml:space="preserve">credit </w:t>
      </w:r>
      <w:r w:rsidR="00CA3A5A">
        <w:t xml:space="preserve">is </w:t>
      </w:r>
      <w:r w:rsidR="00DE354D">
        <w:t>earned</w:t>
      </w:r>
      <w:r w:rsidR="00CA3A5A">
        <w:t>, the amount</w:t>
      </w:r>
      <w:r w:rsidR="00DE354D">
        <w:t xml:space="preserve"> </w:t>
      </w:r>
      <w:r w:rsidR="00CA3A5A">
        <w:t>will be</w:t>
      </w:r>
      <w:r>
        <w:t xml:space="preserve"> determined by the ranking committee based on </w:t>
      </w:r>
      <w:r w:rsidR="006A753E">
        <w:t xml:space="preserve">the </w:t>
      </w:r>
      <w:r>
        <w:t>innovative ideas</w:t>
      </w:r>
      <w:r w:rsidR="006A753E">
        <w:t>/practices</w:t>
      </w:r>
      <w:r>
        <w:t xml:space="preserve"> presented</w:t>
      </w:r>
      <w:r w:rsidR="00DE354D">
        <w:t xml:space="preserve">, but not to exceed the amount listed in the table below. </w:t>
      </w:r>
    </w:p>
    <w:p w14:paraId="3704821D" w14:textId="2F12FD21" w:rsidR="005E73B5" w:rsidRDefault="005E697F">
      <w:pPr>
        <w:ind w:left="720" w:hanging="720"/>
      </w:pPr>
      <w:r>
        <w:t xml:space="preserve">7). Proposed projects implementing Irrigation Water Management </w:t>
      </w:r>
      <w:r w:rsidR="00CD1243">
        <w:t>may</w:t>
      </w:r>
      <w:r>
        <w:t xml:space="preserve"> also receive additional credit during the ranking process. </w:t>
      </w:r>
    </w:p>
    <w:p w14:paraId="43006CC0" w14:textId="77777777" w:rsidR="005E73B5" w:rsidRDefault="005E73B5">
      <w:pPr>
        <w:ind w:left="720" w:hanging="720"/>
      </w:pPr>
    </w:p>
    <w:p w14:paraId="0258CFE8" w14:textId="77777777" w:rsidR="005E73B5" w:rsidRDefault="005E73B5"/>
    <w:p w14:paraId="242C95B4" w14:textId="77777777" w:rsidR="005E73B5" w:rsidRDefault="005E73B5"/>
    <w:p w14:paraId="5D77EA7D" w14:textId="77777777" w:rsidR="005E73B5" w:rsidRDefault="005E73B5"/>
    <w:p w14:paraId="5C6BB4EB" w14:textId="77777777" w:rsidR="005E73B5" w:rsidRDefault="005E73B5"/>
    <w:p w14:paraId="2B0890B6" w14:textId="77777777" w:rsidR="005E73B5" w:rsidRDefault="005E73B5"/>
    <w:p w14:paraId="02A45AD5" w14:textId="77777777" w:rsidR="005E73B5" w:rsidRDefault="005E73B5"/>
    <w:p w14:paraId="763D4025" w14:textId="77777777" w:rsidR="005E73B5" w:rsidRDefault="005E73B5"/>
    <w:p w14:paraId="26D2B013" w14:textId="77777777" w:rsidR="005E73B5" w:rsidRDefault="005E73B5"/>
    <w:p w14:paraId="7BB99134" w14:textId="77777777" w:rsidR="005E73B5" w:rsidRDefault="00000000">
      <w:r>
        <w:t>Projects will be ranked according to the criteria presented in the table below and receive final approval from Utah’s CRBSCP workgroup members.</w:t>
      </w:r>
    </w:p>
    <w:p w14:paraId="190482F6" w14:textId="77777777" w:rsidR="005E73B5" w:rsidRDefault="005E73B5">
      <w:pPr>
        <w:ind w:left="720" w:hanging="720"/>
      </w:pPr>
    </w:p>
    <w:tbl>
      <w:tblPr>
        <w:tblStyle w:val="a"/>
        <w:tblW w:w="93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15"/>
        <w:gridCol w:w="4053"/>
      </w:tblGrid>
      <w:tr w:rsidR="005E73B5" w14:paraId="4B17C178" w14:textId="77777777" w:rsidTr="007536E3">
        <w:trPr>
          <w:trHeight w:val="596"/>
        </w:trPr>
        <w:tc>
          <w:tcPr>
            <w:tcW w:w="5315" w:type="dxa"/>
            <w:shd w:val="clear" w:color="auto" w:fill="2E74B5"/>
            <w:vAlign w:val="center"/>
          </w:tcPr>
          <w:p w14:paraId="5D20CFA3" w14:textId="77777777" w:rsidR="005E73B5" w:rsidRDefault="00000000">
            <w:pPr>
              <w:rPr>
                <w:rFonts w:ascii="Georgia" w:eastAsia="Georgia" w:hAnsi="Georgia" w:cs="Georgia"/>
                <w:color w:val="FFFFFF"/>
              </w:rPr>
            </w:pPr>
            <w:r>
              <w:rPr>
                <w:rFonts w:ascii="Georgia" w:eastAsia="Georgia" w:hAnsi="Georgia" w:cs="Georgia"/>
                <w:b/>
                <w:bCs/>
                <w:color w:val="FFFFFF"/>
              </w:rPr>
              <w:t>Proposal Scoring Criteria</w:t>
            </w:r>
          </w:p>
        </w:tc>
        <w:tc>
          <w:tcPr>
            <w:tcW w:w="4053" w:type="dxa"/>
            <w:shd w:val="clear" w:color="auto" w:fill="2E74B5"/>
            <w:vAlign w:val="center"/>
          </w:tcPr>
          <w:p w14:paraId="4ECA89DD" w14:textId="77777777" w:rsidR="005E73B5" w:rsidRDefault="00000000">
            <w:pPr>
              <w:rPr>
                <w:rFonts w:ascii="Georgia" w:eastAsia="Georgia" w:hAnsi="Georgia" w:cs="Georgia"/>
                <w:color w:val="FFFFFF"/>
              </w:rPr>
            </w:pPr>
            <w:r>
              <w:rPr>
                <w:rFonts w:ascii="Georgia" w:eastAsia="Georgia" w:hAnsi="Georgia" w:cs="Georgia"/>
                <w:b/>
                <w:bCs/>
                <w:color w:val="FFFFFF"/>
              </w:rPr>
              <w:t>Weight (%)</w:t>
            </w:r>
          </w:p>
        </w:tc>
      </w:tr>
      <w:tr w:rsidR="005E73B5" w14:paraId="7A0F18FB" w14:textId="77777777" w:rsidTr="007536E3">
        <w:trPr>
          <w:trHeight w:val="553"/>
        </w:trPr>
        <w:tc>
          <w:tcPr>
            <w:tcW w:w="5315" w:type="dxa"/>
          </w:tcPr>
          <w:p w14:paraId="6965FECB" w14:textId="77777777" w:rsidR="005E73B5" w:rsidRDefault="00000000">
            <w:pPr>
              <w:rPr>
                <w:rFonts w:ascii="Georgia" w:eastAsia="Georgia" w:hAnsi="Georgia" w:cs="Georgia"/>
                <w:sz w:val="22"/>
                <w:szCs w:val="22"/>
              </w:rPr>
            </w:pPr>
            <w:r>
              <w:rPr>
                <w:rFonts w:ascii="Georgia" w:eastAsia="Georgia" w:hAnsi="Georgia" w:cs="Georgia"/>
                <w:sz w:val="22"/>
                <w:szCs w:val="22"/>
              </w:rPr>
              <w:t>Projects must be in the Price or San Rafael Watersheds</w:t>
            </w:r>
          </w:p>
        </w:tc>
        <w:tc>
          <w:tcPr>
            <w:tcW w:w="4053" w:type="dxa"/>
          </w:tcPr>
          <w:p w14:paraId="08ECA8A9" w14:textId="77777777" w:rsidR="005E73B5" w:rsidRDefault="00000000">
            <w:pPr>
              <w:rPr>
                <w:rFonts w:ascii="Georgia" w:eastAsia="Georgia" w:hAnsi="Georgia" w:cs="Georgia"/>
                <w:sz w:val="22"/>
                <w:szCs w:val="22"/>
              </w:rPr>
            </w:pPr>
            <w:r>
              <w:rPr>
                <w:rFonts w:ascii="Georgia" w:eastAsia="Georgia" w:hAnsi="Georgia" w:cs="Georgia"/>
                <w:sz w:val="22"/>
                <w:szCs w:val="22"/>
              </w:rPr>
              <w:t>Has to meet this criterion to be considered</w:t>
            </w:r>
          </w:p>
        </w:tc>
      </w:tr>
      <w:tr w:rsidR="005E73B5" w14:paraId="6F24E932" w14:textId="77777777" w:rsidTr="007536E3">
        <w:trPr>
          <w:trHeight w:val="850"/>
        </w:trPr>
        <w:tc>
          <w:tcPr>
            <w:tcW w:w="5315" w:type="dxa"/>
          </w:tcPr>
          <w:p w14:paraId="303E613A" w14:textId="77777777" w:rsidR="005E73B5" w:rsidRDefault="00000000">
            <w:pPr>
              <w:rPr>
                <w:rFonts w:ascii="Georgia" w:eastAsia="Georgia" w:hAnsi="Georgia" w:cs="Georgia"/>
                <w:sz w:val="22"/>
                <w:szCs w:val="22"/>
              </w:rPr>
            </w:pPr>
            <w:r>
              <w:rPr>
                <w:rFonts w:ascii="Georgia" w:eastAsia="Georgia" w:hAnsi="Georgia" w:cs="Georgia"/>
                <w:sz w:val="22"/>
                <w:szCs w:val="22"/>
              </w:rPr>
              <w:t>Project must demonstrate a “new” salinity reduction and be effective for a minimum of 15 years</w:t>
            </w:r>
          </w:p>
        </w:tc>
        <w:tc>
          <w:tcPr>
            <w:tcW w:w="4053" w:type="dxa"/>
          </w:tcPr>
          <w:p w14:paraId="6424B447" w14:textId="77777777" w:rsidR="005E73B5" w:rsidRDefault="00000000">
            <w:pPr>
              <w:rPr>
                <w:rFonts w:ascii="Georgia" w:eastAsia="Georgia" w:hAnsi="Georgia" w:cs="Georgia"/>
                <w:sz w:val="22"/>
                <w:szCs w:val="22"/>
              </w:rPr>
            </w:pPr>
            <w:r>
              <w:rPr>
                <w:rFonts w:ascii="Georgia" w:eastAsia="Georgia" w:hAnsi="Georgia" w:cs="Georgia"/>
                <w:sz w:val="22"/>
                <w:szCs w:val="22"/>
              </w:rPr>
              <w:t>Has to meet this criterion to be considered</w:t>
            </w:r>
          </w:p>
        </w:tc>
      </w:tr>
      <w:tr w:rsidR="005E73B5" w14:paraId="2FD0B831" w14:textId="77777777" w:rsidTr="007536E3">
        <w:trPr>
          <w:trHeight w:val="268"/>
        </w:trPr>
        <w:tc>
          <w:tcPr>
            <w:tcW w:w="5315" w:type="dxa"/>
          </w:tcPr>
          <w:p w14:paraId="76132875" w14:textId="77777777" w:rsidR="005E73B5" w:rsidRDefault="00000000">
            <w:pPr>
              <w:rPr>
                <w:rFonts w:ascii="Georgia" w:eastAsia="Georgia" w:hAnsi="Georgia" w:cs="Georgia"/>
                <w:sz w:val="22"/>
                <w:szCs w:val="22"/>
              </w:rPr>
            </w:pPr>
            <w:r>
              <w:rPr>
                <w:rFonts w:ascii="Georgia" w:eastAsia="Georgia" w:hAnsi="Georgia" w:cs="Georgia"/>
                <w:sz w:val="22"/>
                <w:szCs w:val="22"/>
              </w:rPr>
              <w:t>Cost per ton</w:t>
            </w:r>
          </w:p>
        </w:tc>
        <w:tc>
          <w:tcPr>
            <w:tcW w:w="4053" w:type="dxa"/>
          </w:tcPr>
          <w:p w14:paraId="5804161A" w14:textId="013DAFBB" w:rsidR="005E73B5" w:rsidRDefault="0040507F">
            <w:pPr>
              <w:rPr>
                <w:rFonts w:ascii="Georgia" w:eastAsia="Georgia" w:hAnsi="Georgia" w:cs="Georgia"/>
                <w:sz w:val="22"/>
                <w:szCs w:val="22"/>
              </w:rPr>
            </w:pPr>
            <w:r>
              <w:rPr>
                <w:rFonts w:ascii="Georgia" w:eastAsia="Georgia" w:hAnsi="Georgia" w:cs="Georgia"/>
                <w:sz w:val="22"/>
                <w:szCs w:val="22"/>
              </w:rPr>
              <w:t>55%</w:t>
            </w:r>
          </w:p>
        </w:tc>
      </w:tr>
      <w:tr w:rsidR="005E73B5" w14:paraId="6807A850" w14:textId="77777777" w:rsidTr="007536E3">
        <w:trPr>
          <w:trHeight w:val="282"/>
        </w:trPr>
        <w:tc>
          <w:tcPr>
            <w:tcW w:w="5315" w:type="dxa"/>
          </w:tcPr>
          <w:p w14:paraId="7536F3FC" w14:textId="05A45E1E" w:rsidR="005E73B5" w:rsidRDefault="00000000">
            <w:pPr>
              <w:rPr>
                <w:rFonts w:ascii="Georgia" w:eastAsia="Georgia" w:hAnsi="Georgia" w:cs="Georgia"/>
                <w:sz w:val="22"/>
                <w:szCs w:val="22"/>
              </w:rPr>
            </w:pPr>
            <w:r>
              <w:rPr>
                <w:rFonts w:ascii="Georgia" w:eastAsia="Georgia" w:hAnsi="Georgia" w:cs="Georgia"/>
                <w:sz w:val="22"/>
                <w:szCs w:val="22"/>
              </w:rPr>
              <w:t>Amount of match (</w:t>
            </w:r>
            <w:r w:rsidR="007D0ACB">
              <w:rPr>
                <w:rFonts w:ascii="Georgia" w:eastAsia="Georgia" w:hAnsi="Georgia" w:cs="Georgia"/>
                <w:sz w:val="22"/>
                <w:szCs w:val="22"/>
              </w:rPr>
              <w:t>10</w:t>
            </w:r>
            <w:r>
              <w:rPr>
                <w:rFonts w:ascii="Georgia" w:eastAsia="Georgia" w:hAnsi="Georgia" w:cs="Georgia"/>
                <w:sz w:val="22"/>
                <w:szCs w:val="22"/>
              </w:rPr>
              <w:t>% at a minimum)</w:t>
            </w:r>
          </w:p>
        </w:tc>
        <w:tc>
          <w:tcPr>
            <w:tcW w:w="4053" w:type="dxa"/>
          </w:tcPr>
          <w:p w14:paraId="583AEFA0" w14:textId="77777777" w:rsidR="005E73B5" w:rsidRDefault="00000000">
            <w:pPr>
              <w:rPr>
                <w:rFonts w:ascii="Georgia" w:eastAsia="Georgia" w:hAnsi="Georgia" w:cs="Georgia"/>
                <w:sz w:val="22"/>
                <w:szCs w:val="22"/>
              </w:rPr>
            </w:pPr>
            <w:r>
              <w:rPr>
                <w:rFonts w:ascii="Georgia" w:eastAsia="Georgia" w:hAnsi="Georgia" w:cs="Georgia"/>
                <w:sz w:val="22"/>
                <w:szCs w:val="22"/>
              </w:rPr>
              <w:t>15%</w:t>
            </w:r>
          </w:p>
        </w:tc>
      </w:tr>
      <w:tr w:rsidR="005E73B5" w14:paraId="45B71A13" w14:textId="77777777" w:rsidTr="007536E3">
        <w:trPr>
          <w:trHeight w:val="566"/>
        </w:trPr>
        <w:tc>
          <w:tcPr>
            <w:tcW w:w="5315" w:type="dxa"/>
          </w:tcPr>
          <w:p w14:paraId="08D0E114" w14:textId="77777777" w:rsidR="005E73B5" w:rsidRDefault="00000000">
            <w:pPr>
              <w:rPr>
                <w:rFonts w:ascii="Georgia" w:eastAsia="Georgia" w:hAnsi="Georgia" w:cs="Georgia"/>
                <w:sz w:val="22"/>
                <w:szCs w:val="22"/>
              </w:rPr>
            </w:pPr>
            <w:r>
              <w:rPr>
                <w:rFonts w:ascii="Georgia" w:eastAsia="Georgia" w:hAnsi="Georgia" w:cs="Georgia"/>
                <w:sz w:val="22"/>
                <w:szCs w:val="22"/>
              </w:rPr>
              <w:t>Previous experience implementing salinity control projects</w:t>
            </w:r>
          </w:p>
        </w:tc>
        <w:tc>
          <w:tcPr>
            <w:tcW w:w="4053" w:type="dxa"/>
          </w:tcPr>
          <w:p w14:paraId="505771D7" w14:textId="77777777" w:rsidR="005E73B5" w:rsidRDefault="00000000">
            <w:pPr>
              <w:rPr>
                <w:rFonts w:ascii="Georgia" w:eastAsia="Georgia" w:hAnsi="Georgia" w:cs="Georgia"/>
                <w:sz w:val="22"/>
                <w:szCs w:val="22"/>
              </w:rPr>
            </w:pPr>
            <w:r>
              <w:rPr>
                <w:rFonts w:ascii="Georgia" w:eastAsia="Georgia" w:hAnsi="Georgia" w:cs="Georgia"/>
                <w:sz w:val="22"/>
                <w:szCs w:val="22"/>
              </w:rPr>
              <w:t>15%</w:t>
            </w:r>
          </w:p>
        </w:tc>
      </w:tr>
      <w:tr w:rsidR="005E73B5" w14:paraId="46038926" w14:textId="77777777" w:rsidTr="00726384">
        <w:trPr>
          <w:trHeight w:val="268"/>
        </w:trPr>
        <w:tc>
          <w:tcPr>
            <w:tcW w:w="5315" w:type="dxa"/>
            <w:tcBorders>
              <w:bottom w:val="single" w:sz="4" w:space="0" w:color="auto"/>
            </w:tcBorders>
          </w:tcPr>
          <w:p w14:paraId="1C7023FF" w14:textId="030FE561" w:rsidR="005E73B5" w:rsidRDefault="00000000">
            <w:pPr>
              <w:rPr>
                <w:rFonts w:ascii="Georgia" w:eastAsia="Georgia" w:hAnsi="Georgia" w:cs="Georgia"/>
                <w:sz w:val="22"/>
                <w:szCs w:val="22"/>
              </w:rPr>
            </w:pPr>
            <w:r>
              <w:rPr>
                <w:rFonts w:ascii="Georgia" w:eastAsia="Georgia" w:hAnsi="Georgia" w:cs="Georgia"/>
                <w:sz w:val="22"/>
                <w:szCs w:val="22"/>
              </w:rPr>
              <w:t>I</w:t>
            </w:r>
            <w:r w:rsidR="0040507F">
              <w:rPr>
                <w:rFonts w:ascii="Georgia" w:eastAsia="Georgia" w:hAnsi="Georgia" w:cs="Georgia"/>
                <w:sz w:val="22"/>
                <w:szCs w:val="22"/>
              </w:rPr>
              <w:t xml:space="preserve">nnovative </w:t>
            </w:r>
            <w:r w:rsidR="00CA3A5A">
              <w:rPr>
                <w:rFonts w:ascii="Georgia" w:eastAsia="Georgia" w:hAnsi="Georgia" w:cs="Georgia"/>
                <w:sz w:val="22"/>
                <w:szCs w:val="22"/>
              </w:rPr>
              <w:t>Projects</w:t>
            </w:r>
          </w:p>
        </w:tc>
        <w:tc>
          <w:tcPr>
            <w:tcW w:w="4053" w:type="dxa"/>
            <w:tcBorders>
              <w:bottom w:val="single" w:sz="4" w:space="0" w:color="auto"/>
            </w:tcBorders>
          </w:tcPr>
          <w:p w14:paraId="15219FFE" w14:textId="5DE671F1" w:rsidR="005E73B5" w:rsidRDefault="00726384">
            <w:pPr>
              <w:rPr>
                <w:rFonts w:ascii="Georgia" w:eastAsia="Georgia" w:hAnsi="Georgia" w:cs="Georgia"/>
                <w:sz w:val="22"/>
                <w:szCs w:val="22"/>
              </w:rPr>
            </w:pPr>
            <w:r>
              <w:rPr>
                <w:rFonts w:ascii="Georgia" w:eastAsia="Georgia" w:hAnsi="Georgia" w:cs="Georgia"/>
                <w:sz w:val="22"/>
                <w:szCs w:val="22"/>
              </w:rPr>
              <w:t xml:space="preserve">5% </w:t>
            </w:r>
          </w:p>
        </w:tc>
      </w:tr>
    </w:tbl>
    <w:tbl>
      <w:tblPr>
        <w:tblStyle w:val="a"/>
        <w:tblW w:w="9371" w:type="dxa"/>
        <w:tblInd w:w="-103" w:type="dxa"/>
        <w:tblBorders>
          <w:top w:val="single" w:sz="4" w:space="0" w:color="auto"/>
        </w:tblBorders>
        <w:tblLook w:val="0000" w:firstRow="0" w:lastRow="0" w:firstColumn="0" w:lastColumn="0" w:noHBand="0" w:noVBand="0"/>
      </w:tblPr>
      <w:tblGrid>
        <w:gridCol w:w="5315"/>
        <w:gridCol w:w="4056"/>
      </w:tblGrid>
      <w:tr w:rsidR="00726384" w14:paraId="49A48EE6" w14:textId="490AE8F8" w:rsidTr="00726384">
        <w:trPr>
          <w:trHeight w:val="100"/>
        </w:trPr>
        <w:tc>
          <w:tcPr>
            <w:tcW w:w="5315" w:type="dxa"/>
            <w:tcBorders>
              <w:top w:val="single" w:sz="4" w:space="0" w:color="auto"/>
              <w:left w:val="single" w:sz="4" w:space="0" w:color="auto"/>
              <w:bottom w:val="single" w:sz="4" w:space="0" w:color="auto"/>
              <w:right w:val="single" w:sz="4" w:space="0" w:color="auto"/>
            </w:tcBorders>
          </w:tcPr>
          <w:p w14:paraId="68F993B6" w14:textId="4A579585" w:rsidR="00726384" w:rsidRDefault="00726384" w:rsidP="00726384">
            <w:r>
              <w:rPr>
                <w:rFonts w:ascii="Georgia" w:eastAsia="Georgia" w:hAnsi="Georgia" w:cs="Georgia"/>
                <w:sz w:val="22"/>
                <w:szCs w:val="22"/>
              </w:rPr>
              <w:t>Irrigation Water Management Projects</w:t>
            </w:r>
          </w:p>
        </w:tc>
        <w:tc>
          <w:tcPr>
            <w:tcW w:w="4056" w:type="dxa"/>
            <w:tcBorders>
              <w:top w:val="single" w:sz="4" w:space="0" w:color="auto"/>
              <w:left w:val="single" w:sz="4" w:space="0" w:color="auto"/>
              <w:bottom w:val="single" w:sz="4" w:space="0" w:color="auto"/>
              <w:right w:val="single" w:sz="4" w:space="0" w:color="auto"/>
            </w:tcBorders>
          </w:tcPr>
          <w:p w14:paraId="42983CA6" w14:textId="11938F2D" w:rsidR="00726384" w:rsidRDefault="00726384">
            <w:r>
              <w:rPr>
                <w:rFonts w:ascii="Georgia" w:eastAsia="Georgia" w:hAnsi="Georgia" w:cs="Georgia"/>
                <w:sz w:val="22"/>
                <w:szCs w:val="22"/>
              </w:rPr>
              <w:t>10%</w:t>
            </w:r>
          </w:p>
        </w:tc>
      </w:tr>
    </w:tbl>
    <w:p w14:paraId="10B14149" w14:textId="77777777" w:rsidR="005E73B5" w:rsidRDefault="005E73B5">
      <w:pPr>
        <w:ind w:left="720" w:hanging="720"/>
      </w:pPr>
    </w:p>
    <w:p w14:paraId="7B22561F" w14:textId="77777777" w:rsidR="005E73B5" w:rsidRDefault="00000000">
      <w:r>
        <w:t>Examples of possible projects: Irrigation Water Management System (local or area using weather, evaporation, and or soil measurement systems), Irrigation efficiency improvements, livestock winter water system, pond lining, canal lining, secondary water systems that replace residential flood irrigation, septic to sewer conversions, storm water collection, and other projects that reduce or prevent salt movement into the Price or San Rafael Watersheds.</w:t>
      </w:r>
    </w:p>
    <w:p w14:paraId="6F4EE3D6" w14:textId="77777777" w:rsidR="005E73B5" w:rsidRDefault="005E73B5"/>
    <w:p w14:paraId="40877D42" w14:textId="164F5028" w:rsidR="005E73B5" w:rsidRDefault="00000000">
      <w:r>
        <w:t xml:space="preserve">All proposals shall use the attached application as a template and be submitted as a PDF no later than 5:00 pm MDST April 1, </w:t>
      </w:r>
      <w:r w:rsidR="004465DE">
        <w:t>2026,</w:t>
      </w:r>
      <w:r>
        <w:t xml:space="preserve"> to:</w:t>
      </w:r>
    </w:p>
    <w:p w14:paraId="28DD11D6" w14:textId="77777777" w:rsidR="005E73B5" w:rsidRDefault="005E73B5"/>
    <w:p w14:paraId="440215CF" w14:textId="77777777" w:rsidR="005E73B5" w:rsidRDefault="00000000">
      <w:r>
        <w:tab/>
      </w:r>
      <w:r>
        <w:tab/>
      </w:r>
      <w:r>
        <w:tab/>
        <w:t xml:space="preserve">Duane Houston via email at: </w:t>
      </w:r>
      <w:hyperlink r:id="rId7">
        <w:r w:rsidR="005E73B5">
          <w:rPr>
            <w:color w:val="1155CC"/>
            <w:u w:val="single"/>
          </w:rPr>
          <w:t>dhouston@utah.gov</w:t>
        </w:r>
      </w:hyperlink>
    </w:p>
    <w:p w14:paraId="7C0120A7" w14:textId="77777777" w:rsidR="00720BB8" w:rsidRDefault="00720BB8"/>
    <w:p w14:paraId="2E3F2C84" w14:textId="77777777" w:rsidR="00720BB8" w:rsidRDefault="00720BB8"/>
    <w:p w14:paraId="138E771B" w14:textId="77777777" w:rsidR="00720BB8" w:rsidRDefault="00720BB8"/>
    <w:p w14:paraId="729B4D07" w14:textId="77777777" w:rsidR="00720BB8" w:rsidRDefault="00720BB8" w:rsidP="00720BB8">
      <w:pPr>
        <w:pStyle w:val="ListParagraph"/>
      </w:pPr>
    </w:p>
    <w:p w14:paraId="1BA64435" w14:textId="77777777" w:rsidR="00720BB8" w:rsidRDefault="00720BB8" w:rsidP="00720BB8">
      <w:pPr>
        <w:pStyle w:val="ListParagraph"/>
      </w:pPr>
    </w:p>
    <w:p w14:paraId="331BF6FA" w14:textId="77777777" w:rsidR="00720BB8" w:rsidRDefault="00720BB8" w:rsidP="00720BB8">
      <w:pPr>
        <w:pStyle w:val="ListParagraph"/>
      </w:pPr>
    </w:p>
    <w:p w14:paraId="448333B2" w14:textId="77777777" w:rsidR="00720BB8" w:rsidRDefault="00720BB8" w:rsidP="00720BB8">
      <w:pPr>
        <w:pStyle w:val="ListParagraph"/>
      </w:pPr>
    </w:p>
    <w:p w14:paraId="0A438876" w14:textId="77777777" w:rsidR="00720BB8" w:rsidRDefault="00720BB8" w:rsidP="00720BB8">
      <w:pPr>
        <w:pStyle w:val="ListParagraph"/>
      </w:pPr>
    </w:p>
    <w:p w14:paraId="5C6D8900" w14:textId="77777777" w:rsidR="00720BB8" w:rsidRDefault="00720BB8" w:rsidP="00720BB8">
      <w:pPr>
        <w:pStyle w:val="ListParagraph"/>
      </w:pPr>
    </w:p>
    <w:p w14:paraId="7D647916" w14:textId="77777777" w:rsidR="00720BB8" w:rsidRDefault="00720BB8" w:rsidP="00720BB8">
      <w:pPr>
        <w:pStyle w:val="ListParagraph"/>
      </w:pPr>
    </w:p>
    <w:p w14:paraId="41ED7F04" w14:textId="77777777" w:rsidR="00720BB8" w:rsidRDefault="00720BB8" w:rsidP="00720BB8">
      <w:pPr>
        <w:pStyle w:val="ListParagraph"/>
      </w:pPr>
    </w:p>
    <w:p w14:paraId="16C12F10" w14:textId="77777777" w:rsidR="00720BB8" w:rsidRDefault="00720BB8" w:rsidP="00720BB8">
      <w:pPr>
        <w:pStyle w:val="ListParagraph"/>
      </w:pPr>
    </w:p>
    <w:p w14:paraId="3FEF3369" w14:textId="77777777" w:rsidR="00720BB8" w:rsidRDefault="00720BB8" w:rsidP="00720BB8">
      <w:pPr>
        <w:pStyle w:val="ListParagraph"/>
      </w:pPr>
    </w:p>
    <w:p w14:paraId="0C1FF61A" w14:textId="77777777" w:rsidR="00720BB8" w:rsidRDefault="00720BB8" w:rsidP="00720BB8">
      <w:pPr>
        <w:pStyle w:val="ListParagraph"/>
      </w:pPr>
    </w:p>
    <w:p w14:paraId="0D0D9DF7" w14:textId="77777777" w:rsidR="00720BB8" w:rsidRDefault="00720BB8" w:rsidP="00720BB8">
      <w:pPr>
        <w:pStyle w:val="ListParagraph"/>
      </w:pPr>
    </w:p>
    <w:p w14:paraId="1F0B8297" w14:textId="77777777" w:rsidR="005E73B5" w:rsidRDefault="005E73B5"/>
    <w:p w14:paraId="0C5A3E76" w14:textId="77777777" w:rsidR="009C0C7A" w:rsidRDefault="009C0C7A"/>
    <w:p w14:paraId="179D8CE9" w14:textId="5E71B62A" w:rsidR="005E73B5" w:rsidRDefault="00000000">
      <w:pPr>
        <w:jc w:val="center"/>
      </w:pPr>
      <w:r>
        <w:rPr>
          <w:b/>
          <w:bCs/>
        </w:rPr>
        <w:lastRenderedPageBreak/>
        <w:t>Application Template for Salinity Offset Funds for Calendar Year 2026</w:t>
      </w:r>
    </w:p>
    <w:p w14:paraId="12338703" w14:textId="77777777" w:rsidR="005E73B5" w:rsidRDefault="005E73B5"/>
    <w:p w14:paraId="5DCF32B0" w14:textId="77777777" w:rsidR="005E73B5" w:rsidRDefault="00000000">
      <w:pPr>
        <w:jc w:val="center"/>
      </w:pPr>
      <w:r>
        <w:rPr>
          <w:b/>
          <w:bCs/>
        </w:rPr>
        <w:t>Applicant Section – Price and San Rafael Watersheds</w:t>
      </w:r>
    </w:p>
    <w:p w14:paraId="70D87768" w14:textId="77777777" w:rsidR="005E73B5" w:rsidRDefault="00000000">
      <w:r>
        <w:t>Applicant Name:</w:t>
      </w:r>
    </w:p>
    <w:p w14:paraId="3B69B915" w14:textId="77777777" w:rsidR="005E73B5" w:rsidRDefault="00000000">
      <w:r>
        <w:t>Applicant Physical Address:</w:t>
      </w:r>
    </w:p>
    <w:p w14:paraId="61EE2E79" w14:textId="77777777" w:rsidR="005E73B5" w:rsidRDefault="00000000">
      <w:r>
        <w:t>Applicant Mailing Address:</w:t>
      </w:r>
    </w:p>
    <w:p w14:paraId="0979BB9E" w14:textId="77777777" w:rsidR="005E73B5" w:rsidRDefault="00000000">
      <w:r>
        <w:t>Applicant Email Address:</w:t>
      </w:r>
    </w:p>
    <w:p w14:paraId="1E1F3FD8" w14:textId="77777777" w:rsidR="005E73B5" w:rsidRDefault="00000000">
      <w:r>
        <w:t>Applicant Phone Number:                                   Cell Number:</w:t>
      </w:r>
    </w:p>
    <w:p w14:paraId="2FE0F1B9" w14:textId="77777777" w:rsidR="005E73B5" w:rsidRDefault="00000000">
      <w:r>
        <w:t>Person Responsible for Project Oversight and Finance:</w:t>
      </w:r>
    </w:p>
    <w:p w14:paraId="63A61F25" w14:textId="77777777" w:rsidR="005E73B5" w:rsidRDefault="005E73B5"/>
    <w:p w14:paraId="7705BF95" w14:textId="77777777" w:rsidR="005E73B5" w:rsidRDefault="00000000">
      <w:r>
        <w:rPr>
          <w:b/>
          <w:bCs/>
        </w:rPr>
        <w:t>If application is prepared by someone other than applicant, please complete this section.</w:t>
      </w:r>
    </w:p>
    <w:p w14:paraId="32939B9C" w14:textId="77777777" w:rsidR="005E73B5" w:rsidRDefault="00000000">
      <w:r>
        <w:t>Entity Name of Preparer:</w:t>
      </w:r>
    </w:p>
    <w:p w14:paraId="63C57979" w14:textId="77777777" w:rsidR="005E73B5" w:rsidRDefault="00000000">
      <w:r>
        <w:t>Individual Preparing Application:</w:t>
      </w:r>
    </w:p>
    <w:p w14:paraId="29D213F0" w14:textId="77777777" w:rsidR="005E73B5" w:rsidRDefault="00000000">
      <w:r>
        <w:t>Entity Physical Address:</w:t>
      </w:r>
    </w:p>
    <w:p w14:paraId="7B53B720" w14:textId="77777777" w:rsidR="005E73B5" w:rsidRDefault="00000000">
      <w:r>
        <w:t>Entity Mailing Address:</w:t>
      </w:r>
    </w:p>
    <w:p w14:paraId="55A537C4" w14:textId="77777777" w:rsidR="005E73B5" w:rsidRDefault="00000000">
      <w:r>
        <w:t>Entity Email Address:</w:t>
      </w:r>
    </w:p>
    <w:p w14:paraId="3E593ED5" w14:textId="77777777" w:rsidR="005E73B5" w:rsidRDefault="00000000">
      <w:r>
        <w:t>Entity Phone Number:                                      Entity Cell Number:</w:t>
      </w:r>
    </w:p>
    <w:p w14:paraId="00CC490D" w14:textId="77777777" w:rsidR="005E73B5" w:rsidRDefault="00000000">
      <w:r>
        <w:t>Describe relationship to applicant:</w:t>
      </w:r>
    </w:p>
    <w:p w14:paraId="381B18C4" w14:textId="77777777" w:rsidR="005E73B5" w:rsidRDefault="00000000">
      <w:r>
        <w:t>Explain qualifications to plan, design, and oversee project:</w:t>
      </w:r>
    </w:p>
    <w:p w14:paraId="0291F505" w14:textId="77777777" w:rsidR="005E73B5" w:rsidRDefault="005E73B5"/>
    <w:p w14:paraId="34716947" w14:textId="77777777" w:rsidR="005E73B5" w:rsidRDefault="00000000">
      <w:pPr>
        <w:jc w:val="center"/>
      </w:pPr>
      <w:r>
        <w:rPr>
          <w:b/>
          <w:bCs/>
        </w:rPr>
        <w:t>Project Description</w:t>
      </w:r>
    </w:p>
    <w:p w14:paraId="7DE0A5ED" w14:textId="77777777" w:rsidR="005E73B5" w:rsidRDefault="00000000">
      <w:r>
        <w:t>Project Name:</w:t>
      </w:r>
    </w:p>
    <w:p w14:paraId="2E4A83D6" w14:textId="77777777" w:rsidR="005E73B5" w:rsidRDefault="00000000">
      <w:r>
        <w:t>Project Location:</w:t>
      </w:r>
    </w:p>
    <w:p w14:paraId="7BB083A0" w14:textId="77777777" w:rsidR="005E73B5" w:rsidRDefault="00000000">
      <w:r>
        <w:t>Project Description (Brief):</w:t>
      </w:r>
    </w:p>
    <w:p w14:paraId="3DB69DFE" w14:textId="77777777" w:rsidR="005E73B5" w:rsidRDefault="00000000">
      <w:r>
        <w:t>Describe How Project Will Control Salinity (Brief):</w:t>
      </w:r>
    </w:p>
    <w:p w14:paraId="21D7DF55" w14:textId="77777777" w:rsidR="005E73B5" w:rsidRDefault="005E73B5"/>
    <w:p w14:paraId="719F9359" w14:textId="77777777" w:rsidR="005E73B5" w:rsidRDefault="00000000">
      <w:pPr>
        <w:jc w:val="center"/>
      </w:pPr>
      <w:r>
        <w:rPr>
          <w:b/>
          <w:bCs/>
        </w:rPr>
        <w:t>Cost Per Ton of Salt Controlled</w:t>
      </w:r>
    </w:p>
    <w:p w14:paraId="11E4A483" w14:textId="24950100" w:rsidR="005E73B5" w:rsidRDefault="00000000">
      <w:r>
        <w:t>Salinity Calculations (Show in detail how salinity will be reduced, document calculations for amortization through project life).  The final cost per ton must be shown as the annual salt controlled amortized over the life of the project and stated as: Yearly Amortized Cost Per Ton = $(calculated cost).  Projects amortized for 25 years (</w:t>
      </w:r>
      <w:r w:rsidR="002E6663">
        <w:t>typical</w:t>
      </w:r>
      <w:r>
        <w:t xml:space="preserve"> </w:t>
      </w:r>
      <w:r w:rsidR="002E6663">
        <w:t>on-</w:t>
      </w:r>
      <w:r>
        <w:t xml:space="preserve">farm practices) </w:t>
      </w:r>
      <w:r>
        <w:rPr>
          <w:u w:val="single"/>
        </w:rPr>
        <w:t>are anticipated to be around $</w:t>
      </w:r>
      <w:r w:rsidR="007D0ACB">
        <w:rPr>
          <w:u w:val="single"/>
        </w:rPr>
        <w:t>150</w:t>
      </w:r>
      <w:r>
        <w:rPr>
          <w:u w:val="single"/>
        </w:rPr>
        <w:t xml:space="preserve"> per ton</w:t>
      </w:r>
      <w:r>
        <w:t xml:space="preserve">.  Projects amortized for 50 years (typical buried pipelines or off farm practices) </w:t>
      </w:r>
      <w:r>
        <w:rPr>
          <w:u w:val="single"/>
        </w:rPr>
        <w:t>are anticipated to be around $</w:t>
      </w:r>
      <w:r w:rsidR="007D0ACB">
        <w:rPr>
          <w:u w:val="single"/>
        </w:rPr>
        <w:t>100</w:t>
      </w:r>
      <w:r>
        <w:rPr>
          <w:u w:val="single"/>
        </w:rPr>
        <w:t xml:space="preserve"> per ton</w:t>
      </w:r>
      <w:r>
        <w:t>.  For on</w:t>
      </w:r>
      <w:r w:rsidR="00720BB8">
        <w:t>-</w:t>
      </w:r>
      <w:r>
        <w:t>farm cost per ton it is recommended that you contact NRCS.  For off farm projects the Bureau of Reclamation can provide salt loading values for canals in the watershed.</w:t>
      </w:r>
    </w:p>
    <w:p w14:paraId="0B87EDB7" w14:textId="77777777" w:rsidR="005E73B5" w:rsidRDefault="005E73B5"/>
    <w:p w14:paraId="78B73AD4" w14:textId="77777777" w:rsidR="005E73B5" w:rsidRDefault="00000000">
      <w:pPr>
        <w:jc w:val="center"/>
      </w:pPr>
      <w:r>
        <w:rPr>
          <w:b/>
          <w:bCs/>
        </w:rPr>
        <w:t>Project Preliminary Design Section</w:t>
      </w:r>
    </w:p>
    <w:p w14:paraId="2858BD72" w14:textId="77777777" w:rsidR="005E73B5" w:rsidRDefault="00000000">
      <w:r>
        <w:t>Engineering / Design:</w:t>
      </w:r>
    </w:p>
    <w:p w14:paraId="6F687D93" w14:textId="77777777" w:rsidR="005E73B5" w:rsidRDefault="00000000">
      <w:r>
        <w:t>Map of Project:</w:t>
      </w:r>
    </w:p>
    <w:p w14:paraId="16A67554" w14:textId="77777777" w:rsidR="005E73B5" w:rsidRDefault="00000000">
      <w:r>
        <w:t>List of Apparatuses (Pipe, Sprinklers, Pumps, Sensors, Meters, Electronic Instruments, etc.):</w:t>
      </w:r>
    </w:p>
    <w:p w14:paraId="0AEFD3FC" w14:textId="77777777" w:rsidR="005E73B5" w:rsidRDefault="00000000">
      <w:r>
        <w:t>List of Structures (Pads, Boxes, Diversion Structures, Buildings, Shelters, Weirs, etc.):</w:t>
      </w:r>
    </w:p>
    <w:p w14:paraId="2DA4346D" w14:textId="77777777" w:rsidR="005E73B5" w:rsidRDefault="00000000">
      <w:r>
        <w:t>Timeline for Project Construction through Implementation:</w:t>
      </w:r>
    </w:p>
    <w:p w14:paraId="0F7C1730" w14:textId="77777777" w:rsidR="005E73B5" w:rsidRDefault="00000000">
      <w:r>
        <w:rPr>
          <w:b/>
          <w:bCs/>
        </w:rPr>
        <w:t>Note: A final design will be required before a contract to construct / perform the project is awarded.</w:t>
      </w:r>
    </w:p>
    <w:p w14:paraId="26923AE5" w14:textId="77777777" w:rsidR="005E73B5" w:rsidRDefault="005E73B5"/>
    <w:p w14:paraId="52EA2E58" w14:textId="77777777" w:rsidR="005E73B5" w:rsidRDefault="005E73B5">
      <w:pPr>
        <w:jc w:val="center"/>
        <w:rPr>
          <w:b/>
          <w:bCs/>
        </w:rPr>
      </w:pPr>
    </w:p>
    <w:p w14:paraId="7D00C6EC" w14:textId="77777777" w:rsidR="005E73B5" w:rsidRDefault="005E73B5">
      <w:pPr>
        <w:jc w:val="center"/>
        <w:rPr>
          <w:b/>
          <w:bCs/>
        </w:rPr>
      </w:pPr>
    </w:p>
    <w:p w14:paraId="21DC4D96" w14:textId="77777777" w:rsidR="005E73B5" w:rsidRDefault="005E73B5">
      <w:pPr>
        <w:jc w:val="center"/>
        <w:rPr>
          <w:b/>
          <w:bCs/>
        </w:rPr>
      </w:pPr>
    </w:p>
    <w:p w14:paraId="1B994517" w14:textId="77777777" w:rsidR="005E73B5" w:rsidRDefault="005E73B5">
      <w:pPr>
        <w:jc w:val="center"/>
        <w:rPr>
          <w:b/>
          <w:bCs/>
        </w:rPr>
      </w:pPr>
    </w:p>
    <w:p w14:paraId="61FC55C6" w14:textId="77777777" w:rsidR="005E73B5" w:rsidRDefault="005E73B5">
      <w:pPr>
        <w:jc w:val="center"/>
        <w:rPr>
          <w:b/>
          <w:bCs/>
        </w:rPr>
      </w:pPr>
    </w:p>
    <w:p w14:paraId="287385A4" w14:textId="77777777" w:rsidR="005E73B5" w:rsidRDefault="00000000">
      <w:pPr>
        <w:jc w:val="center"/>
      </w:pPr>
      <w:r>
        <w:rPr>
          <w:b/>
          <w:bCs/>
        </w:rPr>
        <w:lastRenderedPageBreak/>
        <w:t>Special Considerations / Challenges</w:t>
      </w:r>
    </w:p>
    <w:p w14:paraId="72DAAFF4" w14:textId="5AFDF1A7" w:rsidR="005E73B5" w:rsidRDefault="00000000">
      <w:r>
        <w:t xml:space="preserve">Describe any issues that require special consideration and challenges to </w:t>
      </w:r>
      <w:r w:rsidR="004D278E">
        <w:t>implement</w:t>
      </w:r>
      <w:r>
        <w:t xml:space="preserve"> this project. What are the risks that need to be addressed and how will they be mitigated?  If </w:t>
      </w:r>
      <w:r w:rsidR="003A18A6">
        <w:t>rights-of-way</w:t>
      </w:r>
      <w:r>
        <w:t xml:space="preserve"> or permits are needed, please address how they will be attained here.</w:t>
      </w:r>
    </w:p>
    <w:p w14:paraId="4A9D1981" w14:textId="77777777" w:rsidR="005E73B5" w:rsidRDefault="005E73B5"/>
    <w:p w14:paraId="07E83911" w14:textId="77777777" w:rsidR="005E73B5" w:rsidRDefault="00000000">
      <w:r>
        <w:t>Cultural Resource Compliance (How will this be achieved?):</w:t>
      </w:r>
    </w:p>
    <w:p w14:paraId="72E1F46D" w14:textId="77777777" w:rsidR="005E73B5" w:rsidRDefault="005E73B5"/>
    <w:p w14:paraId="616ADCBA" w14:textId="77777777" w:rsidR="005E73B5" w:rsidRDefault="00000000">
      <w:pPr>
        <w:jc w:val="center"/>
      </w:pPr>
      <w:r>
        <w:rPr>
          <w:b/>
          <w:bCs/>
        </w:rPr>
        <w:t>Preliminary Project Budget</w:t>
      </w:r>
    </w:p>
    <w:p w14:paraId="5BA2B166" w14:textId="27B5F328" w:rsidR="005E73B5" w:rsidRDefault="00000000">
      <w:r>
        <w:t xml:space="preserve">Provide an Itemized budget of all anticipated expenditures and all funding sources.  Include any in-kind match.    If the project is an irrigation water management type, please show a budget for </w:t>
      </w:r>
      <w:r w:rsidR="004D278E">
        <w:t xml:space="preserve">up to </w:t>
      </w:r>
      <w:r>
        <w:t xml:space="preserve">4 years of record keeping. Table format preferred. </w:t>
      </w:r>
    </w:p>
    <w:p w14:paraId="0B7C6A21" w14:textId="77777777" w:rsidR="005E73B5" w:rsidRDefault="00000000">
      <w:r>
        <w:rPr>
          <w:b/>
          <w:bCs/>
        </w:rPr>
        <w:t>Note: A final detailed budget will be required before a contract is awarded.  The amount of funding requested in the preliminary project budget will be the maximum value of the contract (the dollar amount used in the cost per ton calculation).</w:t>
      </w:r>
    </w:p>
    <w:p w14:paraId="3F001FD2" w14:textId="77777777" w:rsidR="005E73B5" w:rsidRDefault="005E73B5"/>
    <w:p w14:paraId="02D19F19" w14:textId="77777777" w:rsidR="005E73B5" w:rsidRDefault="00000000">
      <w:pPr>
        <w:jc w:val="center"/>
      </w:pPr>
      <w:r>
        <w:rPr>
          <w:b/>
          <w:bCs/>
        </w:rPr>
        <w:t>Letters of Support</w:t>
      </w:r>
    </w:p>
    <w:p w14:paraId="3ED13376" w14:textId="77777777" w:rsidR="005E73B5" w:rsidRDefault="00000000">
      <w:r>
        <w:t>Letter(s) of support will be required from Conservation District(s).</w:t>
      </w:r>
    </w:p>
    <w:p w14:paraId="7AB0043E" w14:textId="77777777" w:rsidR="005E73B5" w:rsidRDefault="00000000">
      <w:pPr>
        <w:ind w:left="720" w:hanging="720"/>
      </w:pPr>
      <w:r>
        <w:t>If the project affects an irrigation company, mutual ditch, or other groups, support from the members or shareholders of the company, ditch, or group is required and must be documented here.</w:t>
      </w:r>
    </w:p>
    <w:p w14:paraId="4D9FAF37" w14:textId="77777777" w:rsidR="005E73B5" w:rsidRDefault="005E73B5">
      <w:pPr>
        <w:ind w:left="720" w:hanging="720"/>
      </w:pPr>
    </w:p>
    <w:p w14:paraId="0211B204" w14:textId="77777777" w:rsidR="005E73B5" w:rsidRDefault="00000000">
      <w:pPr>
        <w:ind w:left="720" w:hanging="720"/>
        <w:jc w:val="center"/>
      </w:pPr>
      <w:r>
        <w:rPr>
          <w:b/>
          <w:bCs/>
        </w:rPr>
        <w:t>Final Statement</w:t>
      </w:r>
    </w:p>
    <w:p w14:paraId="7BE6FF8B" w14:textId="77777777" w:rsidR="005E73B5" w:rsidRDefault="00000000">
      <w:pPr>
        <w:ind w:left="720" w:hanging="720"/>
      </w:pPr>
      <w:r>
        <w:t xml:space="preserve">Include any closing comments that you would like to </w:t>
      </w:r>
      <w:proofErr w:type="gramStart"/>
      <w:r>
        <w:t>express</w:t>
      </w:r>
      <w:proofErr w:type="gramEnd"/>
      <w:r>
        <w:t xml:space="preserve"> about the project.</w:t>
      </w:r>
    </w:p>
    <w:p w14:paraId="67E66B43" w14:textId="77777777" w:rsidR="005E73B5" w:rsidRDefault="005E73B5">
      <w:pPr>
        <w:ind w:left="720" w:hanging="720"/>
      </w:pPr>
    </w:p>
    <w:p w14:paraId="0DADCC2C" w14:textId="77777777" w:rsidR="005E73B5" w:rsidRDefault="00000000">
      <w:pPr>
        <w:ind w:left="720" w:hanging="720"/>
      </w:pPr>
      <w:r>
        <w:t xml:space="preserve">If there are questions about this application feel free to contact Duane Houston at </w:t>
      </w:r>
      <w:hyperlink r:id="rId8">
        <w:r w:rsidR="005E73B5">
          <w:rPr>
            <w:color w:val="1155CC"/>
            <w:u w:val="single"/>
          </w:rPr>
          <w:t>dhouston@utah.gov</w:t>
        </w:r>
      </w:hyperlink>
      <w:r>
        <w:t xml:space="preserve"> or (385) 395-6701.</w:t>
      </w:r>
    </w:p>
    <w:p w14:paraId="5F7E7DDD" w14:textId="77777777" w:rsidR="005E73B5" w:rsidRDefault="005E73B5">
      <w:pPr>
        <w:ind w:left="720" w:hanging="720"/>
      </w:pPr>
    </w:p>
    <w:p w14:paraId="12AF64E0" w14:textId="77777777" w:rsidR="005E73B5" w:rsidRDefault="005E73B5"/>
    <w:p w14:paraId="6DBD93D4" w14:textId="77777777" w:rsidR="005E73B5" w:rsidRDefault="005E73B5"/>
    <w:p w14:paraId="1CDD1D89" w14:textId="77777777" w:rsidR="005E73B5" w:rsidRDefault="005E73B5"/>
    <w:p w14:paraId="2076D186" w14:textId="77777777" w:rsidR="00720BB8" w:rsidRDefault="00720BB8"/>
    <w:p w14:paraId="7BC648B9" w14:textId="77777777" w:rsidR="00720BB8" w:rsidRDefault="00720BB8"/>
    <w:p w14:paraId="4A8E14FF" w14:textId="77777777" w:rsidR="00720BB8" w:rsidRDefault="00720BB8"/>
    <w:p w14:paraId="6CE1B7FF" w14:textId="77777777" w:rsidR="00720BB8" w:rsidRDefault="00720BB8"/>
    <w:p w14:paraId="3CF7C6B4" w14:textId="77777777" w:rsidR="00720BB8" w:rsidRDefault="00720BB8"/>
    <w:p w14:paraId="671C2BAA" w14:textId="77777777" w:rsidR="00720BB8" w:rsidRDefault="00720BB8"/>
    <w:p w14:paraId="01BCA10A" w14:textId="77777777" w:rsidR="00720BB8" w:rsidRDefault="00720BB8"/>
    <w:p w14:paraId="4758EFA7" w14:textId="77777777" w:rsidR="00720BB8" w:rsidRDefault="00720BB8"/>
    <w:p w14:paraId="1397A8DA" w14:textId="77777777" w:rsidR="00720BB8" w:rsidRDefault="00720BB8"/>
    <w:p w14:paraId="69EF8C4A" w14:textId="77777777" w:rsidR="00720BB8" w:rsidRDefault="00720BB8"/>
    <w:p w14:paraId="7ED14582" w14:textId="77777777" w:rsidR="00720BB8" w:rsidRDefault="00720BB8"/>
    <w:p w14:paraId="56FE979A" w14:textId="77777777" w:rsidR="00720BB8" w:rsidRDefault="00720BB8"/>
    <w:p w14:paraId="39863007" w14:textId="77777777" w:rsidR="00720BB8" w:rsidRDefault="00720BB8"/>
    <w:p w14:paraId="09E43AC0" w14:textId="77777777" w:rsidR="00720BB8" w:rsidRDefault="00720BB8"/>
    <w:p w14:paraId="2D3F1DCB" w14:textId="77777777" w:rsidR="00720BB8" w:rsidRDefault="00720BB8"/>
    <w:p w14:paraId="23085C1B" w14:textId="77777777" w:rsidR="00720BB8" w:rsidRDefault="00720BB8"/>
    <w:p w14:paraId="3EAA19B1" w14:textId="77777777" w:rsidR="00720BB8" w:rsidRDefault="00720BB8"/>
    <w:p w14:paraId="26466EF0" w14:textId="7D1AE26C" w:rsidR="00720BB8" w:rsidRDefault="00720BB8" w:rsidP="00720BB8">
      <w:pPr>
        <w:pStyle w:val="ListParagraph"/>
      </w:pPr>
    </w:p>
    <w:sectPr w:rsidR="00720BB8">
      <w:headerReference w:type="even" r:id="rId9"/>
      <w:headerReference w:type="default" r:id="rId10"/>
      <w:footerReference w:type="even" r:id="rId11"/>
      <w:footerReference w:type="default" r:id="rId12"/>
      <w:headerReference w:type="first" r:id="rId13"/>
      <w:footerReference w:type="first" r:id="rId14"/>
      <w:pgSz w:w="12240" w:h="15840"/>
      <w:pgMar w:top="450" w:right="1440" w:bottom="72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D1B325" w14:textId="77777777" w:rsidR="00C13992" w:rsidRDefault="00C13992">
      <w:r>
        <w:separator/>
      </w:r>
    </w:p>
  </w:endnote>
  <w:endnote w:type="continuationSeparator" w:id="0">
    <w:p w14:paraId="24295C7C" w14:textId="77777777" w:rsidR="00C13992" w:rsidRDefault="00C139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23AF552D-408A-4579-8A98-E8BFC6DFF766}"/>
    <w:embedBold r:id="rId2" w:fontKey="{F6AC9694-38E1-4FDB-9F3E-7C86953B4F75}"/>
    <w:embedItalic r:id="rId3" w:fontKey="{8E0956AA-D961-4769-BC02-42F9FA3554D3}"/>
  </w:font>
  <w:font w:name="Calibri">
    <w:panose1 w:val="020F0502020204030204"/>
    <w:charset w:val="00"/>
    <w:family w:val="swiss"/>
    <w:pitch w:val="variable"/>
    <w:sig w:usb0="E4002EFF" w:usb1="C200247B" w:usb2="00000009" w:usb3="00000000" w:csb0="000001FF" w:csb1="00000000"/>
    <w:embedRegular r:id="rId4" w:fontKey="{E5829D7A-DFA2-4485-811D-7D2A14228205}"/>
  </w:font>
  <w:font w:name="Cambria">
    <w:panose1 w:val="02040503050406030204"/>
    <w:charset w:val="00"/>
    <w:family w:val="roman"/>
    <w:pitch w:val="variable"/>
    <w:sig w:usb0="E00006FF" w:usb1="420024FF" w:usb2="02000000" w:usb3="00000000" w:csb0="0000019F" w:csb1="00000000"/>
    <w:embedRegular r:id="rId5" w:fontKey="{4CA7E273-F8E2-4B7E-84BE-17A434F24FB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108A1" w14:textId="77777777" w:rsidR="005E73B5" w:rsidRDefault="005E73B5">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2ACAA" w14:textId="77777777" w:rsidR="005E73B5" w:rsidRDefault="005E73B5">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4017F" w14:textId="77777777" w:rsidR="005E73B5" w:rsidRDefault="005E73B5">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694149" w14:textId="77777777" w:rsidR="00C13992" w:rsidRDefault="00C13992">
      <w:r>
        <w:separator/>
      </w:r>
    </w:p>
  </w:footnote>
  <w:footnote w:type="continuationSeparator" w:id="0">
    <w:p w14:paraId="0AD3E71E" w14:textId="77777777" w:rsidR="00C13992" w:rsidRDefault="00C139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FEC42" w14:textId="77777777" w:rsidR="005E73B5" w:rsidRDefault="005E73B5">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D4E66" w14:textId="77777777" w:rsidR="005E73B5" w:rsidRDefault="005E73B5">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DE6D0" w14:textId="77777777" w:rsidR="005E73B5" w:rsidRDefault="005E73B5">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FE0ECF"/>
    <w:multiLevelType w:val="hybridMultilevel"/>
    <w:tmpl w:val="D2384612"/>
    <w:lvl w:ilvl="0" w:tplc="04090001">
      <w:start w:val="6"/>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639560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73B5"/>
    <w:rsid w:val="000E11A0"/>
    <w:rsid w:val="00121C46"/>
    <w:rsid w:val="002E6663"/>
    <w:rsid w:val="003A18A6"/>
    <w:rsid w:val="0040507F"/>
    <w:rsid w:val="00445879"/>
    <w:rsid w:val="004465DE"/>
    <w:rsid w:val="004D278E"/>
    <w:rsid w:val="005B02CF"/>
    <w:rsid w:val="005E697F"/>
    <w:rsid w:val="005E73B5"/>
    <w:rsid w:val="006A753E"/>
    <w:rsid w:val="00720BB8"/>
    <w:rsid w:val="00726384"/>
    <w:rsid w:val="007536E3"/>
    <w:rsid w:val="007B7B22"/>
    <w:rsid w:val="007D0ACB"/>
    <w:rsid w:val="009C0C7A"/>
    <w:rsid w:val="00B96BA1"/>
    <w:rsid w:val="00C13992"/>
    <w:rsid w:val="00C5414A"/>
    <w:rsid w:val="00CA3A5A"/>
    <w:rsid w:val="00CD1243"/>
    <w:rsid w:val="00D817F2"/>
    <w:rsid w:val="00DE354D"/>
    <w:rsid w:val="00FC43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8A4DE3"/>
  <w15:docId w15:val="{6ECD847B-538E-4D24-85FC-F007222A3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paragraph" w:styleId="ListParagraph">
    <w:name w:val="List Paragraph"/>
    <w:basedOn w:val="Normal"/>
    <w:uiPriority w:val="34"/>
    <w:qFormat/>
    <w:rsid w:val="00720BB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dhouston@utah.gov"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mailto:dhouston@utah.gov"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22690</TotalTime>
  <Pages>4</Pages>
  <Words>1215</Words>
  <Characters>6932</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State of Utah</Company>
  <LinksUpToDate>false</LinksUpToDate>
  <CharactersWithSpaces>8131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Duane Houston</dc:creator>
  <cp:lastModifiedBy>Duane Houston</cp:lastModifiedBy>
  <cp:revision>13</cp:revision>
  <dcterms:created xsi:type="dcterms:W3CDTF">2025-11-17T23:39:00Z</dcterms:created>
  <dcterms:modified xsi:type="dcterms:W3CDTF">2025-12-10T20:17:00Z</dcterms:modified>
</cp:coreProperties>
</file>